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40" w:h="11910" w:orient="landscape"/>
          <w:pgMar w:top="1100" w:bottom="280" w:left="1360" w:right="2420"/>
        </w:sectPr>
      </w:pPr>
    </w:p>
    <w:p>
      <w:pPr>
        <w:spacing w:before="26"/>
        <w:ind w:left="113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附件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5</w:t>
      </w:r>
    </w:p>
    <w:p>
      <w:pPr>
        <w:spacing w:line="240" w:lineRule="auto" w:before="1"/>
        <w:rPr>
          <w:rFonts w:ascii="黑体" w:hAnsi="黑体" w:cs="黑体" w:eastAsia="黑体"/>
          <w:sz w:val="28"/>
          <w:szCs w:val="28"/>
        </w:rPr>
      </w:pPr>
      <w:r>
        <w:rPr/>
        <w:br w:type="column"/>
      </w:r>
      <w:r>
        <w:rPr>
          <w:rFonts w:ascii="黑体"/>
          <w:sz w:val="28"/>
        </w:rPr>
      </w:r>
    </w:p>
    <w:p>
      <w:pPr>
        <w:pStyle w:val="BodyText"/>
        <w:spacing w:line="240" w:lineRule="auto"/>
        <w:ind w:right="0"/>
        <w:jc w:val="left"/>
      </w:pPr>
      <w:bookmarkStart w:name="新增城乡居民“两病”门诊用药名单（共19个）（征求意见稿）" w:id="1"/>
      <w:bookmarkEnd w:id="1"/>
      <w:r>
        <w:rPr/>
      </w:r>
      <w:r>
        <w:rPr/>
        <w:t>新增城乡居民</w:t>
      </w:r>
      <w:r>
        <w:rPr>
          <w:w w:val="300"/>
        </w:rPr>
        <w:t>“</w:t>
      </w:r>
      <w:r>
        <w:rPr/>
        <w:t>两病</w:t>
      </w:r>
      <w:r>
        <w:rPr>
          <w:w w:val="300"/>
        </w:rPr>
        <w:t>”</w:t>
      </w:r>
      <w:r>
        <w:rPr/>
        <w:t>门诊用药名单（共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</w:rPr>
        <w:t>19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个）（征求意见稿）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100" w:bottom="280" w:left="1360" w:right="2420"/>
          <w:cols w:num="2" w:equalWidth="0">
            <w:col w:w="774" w:space="815"/>
            <w:col w:w="11471"/>
          </w:cols>
        </w:sectPr>
      </w:pPr>
    </w:p>
    <w:p>
      <w:pPr>
        <w:spacing w:line="240" w:lineRule="auto" w:before="11"/>
        <w:rPr>
          <w:rFonts w:ascii="Arial Unicode MS" w:hAnsi="Arial Unicode MS" w:cs="Arial Unicode MS" w:eastAsia="Arial Unicode MS"/>
          <w:sz w:val="12"/>
          <w:szCs w:val="12"/>
        </w:rPr>
      </w:pPr>
    </w:p>
    <w:tbl>
      <w:tblPr>
        <w:tblW w:w="0" w:type="auto"/>
        <w:jc w:val="left"/>
        <w:tblInd w:w="7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1048"/>
        <w:gridCol w:w="2021"/>
        <w:gridCol w:w="2434"/>
        <w:gridCol w:w="1408"/>
        <w:gridCol w:w="4588"/>
      </w:tblGrid>
      <w:tr>
        <w:trPr>
          <w:trHeight w:val="664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14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序号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09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病种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75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药品通用名称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规格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支付标准</w:t>
            </w:r>
          </w:p>
          <w:p>
            <w:pPr>
              <w:pStyle w:val="TableParagraph"/>
              <w:spacing w:line="273" w:lineRule="exact"/>
              <w:ind w:left="103" w:right="-2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pacing w:val="-10"/>
                <w:sz w:val="21"/>
                <w:szCs w:val="21"/>
              </w:rPr>
              <w:t>（元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/</w:t>
            </w:r>
            <w:r>
              <w:rPr>
                <w:rFonts w:ascii="黑体" w:hAnsi="黑体" w:cs="黑体" w:eastAsia="黑体"/>
                <w:spacing w:val="-10"/>
                <w:sz w:val="21"/>
                <w:szCs w:val="21"/>
              </w:rPr>
              <w:t>片、支）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限定支付范围</w:t>
            </w:r>
          </w:p>
        </w:tc>
      </w:tr>
      <w:tr>
        <w:trPr>
          <w:trHeight w:val="377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阿卡波糖咀嚼片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3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465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 Unicode MS" w:hAnsi="Arial Unicode MS" w:cs="Arial Unicode MS" w:eastAsia="Arial Unicode MS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 Unicode MS" w:hAnsi="Arial Unicode MS" w:cs="Arial Unicode MS" w:eastAsia="Arial Unicode MS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 Unicode MS" w:hAnsi="Arial Unicode MS" w:cs="Arial Unicode MS" w:eastAsia="Arial Unicode MS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艾塞那肽注射液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76"/>
              <w:ind w:left="735" w:right="99" w:hanging="62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5μg</w:t>
            </w:r>
            <w:r>
              <w:rPr>
                <w:rFonts w:ascii="宋体" w:hAnsi="宋体" w:cs="宋体" w:eastAsia="宋体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25 mg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，</w:t>
            </w:r>
            <w:r>
              <w:rPr>
                <w:rFonts w:ascii="宋体" w:hAnsi="宋体" w:cs="宋体" w:eastAsia="宋体"/>
                <w:spacing w:val="-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w w:val="9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ml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/支））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Unicode MS" w:hAnsi="Arial Unicode MS" w:cs="Arial Unicode MS" w:eastAsia="Arial Unicode MS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 Unicode MS" w:hAnsi="Arial Unicode MS" w:cs="Arial Unicode MS" w:eastAsia="Arial Unicode MS"/>
                <w:sz w:val="15"/>
                <w:szCs w:val="15"/>
              </w:rPr>
            </w:pPr>
          </w:p>
          <w:p>
            <w:pPr>
              <w:pStyle w:val="TableParagraph"/>
              <w:spacing w:line="216" w:lineRule="auto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限二甲双胍等口服降糖药或胰岛素控制效果不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佳的</w:t>
            </w:r>
            <w:r>
              <w:rPr>
                <w:rFonts w:ascii="宋体" w:hAnsi="宋体" w:cs="宋体" w:eastAsia="宋体"/>
                <w:spacing w:val="-6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BMI≥25</w:t>
            </w:r>
            <w:r>
              <w:rPr>
                <w:rFonts w:ascii="Times New Roman" w:hAnsi="Times New Roman" w:cs="Times New Roman" w:eastAsia="Times New Roman"/>
                <w:spacing w:val="-1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的患者，首次处方时需由二级及以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上医疗机构专科医师开具处方。</w:t>
            </w:r>
          </w:p>
        </w:tc>
      </w:tr>
      <w:tr>
        <w:trPr>
          <w:trHeight w:val="664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69"/>
              <w:ind w:left="838" w:right="99" w:hanging="73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10μg</w:t>
            </w:r>
            <w:r>
              <w:rPr>
                <w:rFonts w:ascii="宋体" w:hAnsi="宋体" w:cs="宋体" w:eastAsia="宋体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-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mg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w w:val="9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ml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left"/>
              <w:rPr>
                <w:rFonts w:ascii="Arial Unicode MS" w:hAnsi="Arial Unicode MS" w:cs="Arial Unicode MS" w:eastAsia="Arial Unicode MS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2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Arial Unicode MS" w:hAnsi="Arial Unicode MS" w:cs="Arial Unicode MS" w:eastAsia="Arial Unicode MS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left"/>
              <w:rPr>
                <w:rFonts w:ascii="Arial Unicode MS" w:hAnsi="Arial Unicode MS" w:cs="Arial Unicode MS" w:eastAsia="Arial Unicode MS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left"/>
              <w:rPr>
                <w:rFonts w:ascii="Arial Unicode MS" w:hAnsi="Arial Unicode MS" w:cs="Arial Unicode MS" w:eastAsia="Arial Unicode MS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利司那肽注射液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78" w:right="0" w:firstLine="6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10μg</w:t>
            </w: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剂量注射笔，</w:t>
            </w:r>
          </w:p>
          <w:p>
            <w:pPr>
              <w:pStyle w:val="TableParagraph"/>
              <w:spacing w:line="274" w:lineRule="exact"/>
              <w:ind w:left="27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05mg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3ml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auto" w:before="112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限二甲双胍等口服降糖药或胰岛素控制效果不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佳的</w:t>
            </w:r>
            <w:r>
              <w:rPr>
                <w:rFonts w:ascii="宋体" w:hAnsi="宋体" w:cs="宋体" w:eastAsia="宋体"/>
                <w:spacing w:val="-6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BMI≥25</w:t>
            </w:r>
            <w:r>
              <w:rPr>
                <w:rFonts w:ascii="Times New Roman" w:hAnsi="Times New Roman" w:cs="Times New Roman" w:eastAsia="Times New Roman"/>
                <w:spacing w:val="-1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的患者，首次处方时需由二级及以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上医疗机构专科医师开具处方。</w:t>
            </w:r>
          </w:p>
        </w:tc>
      </w:tr>
      <w:tr>
        <w:trPr>
          <w:trHeight w:val="522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4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20μg</w:t>
            </w: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剂量注射笔，</w:t>
            </w:r>
          </w:p>
          <w:p>
            <w:pPr>
              <w:pStyle w:val="TableParagraph"/>
              <w:spacing w:line="274" w:lineRule="exact"/>
              <w:ind w:left="27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3ml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22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Arial Unicode MS" w:hAnsi="Arial Unicode MS" w:cs="Arial Unicode MS" w:eastAsia="Arial Unicode MS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left"/>
              <w:rPr>
                <w:rFonts w:ascii="Arial Unicode MS" w:hAnsi="Arial Unicode MS" w:cs="Arial Unicode MS" w:eastAsia="Arial Unicode MS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 Unicode MS" w:hAnsi="Arial Unicode MS" w:cs="Arial Unicode MS" w:eastAsia="Arial Unicode MS"/>
                <w:sz w:val="15"/>
                <w:szCs w:val="15"/>
              </w:rPr>
            </w:pPr>
          </w:p>
          <w:p>
            <w:pPr>
              <w:pStyle w:val="TableParagraph"/>
              <w:spacing w:line="254" w:lineRule="exact"/>
              <w:ind w:left="689" w:right="167" w:hanging="52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德谷门冬双胰岛素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注射液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3ml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单位（笔芯）/</w:t>
            </w:r>
          </w:p>
          <w:p>
            <w:pPr>
              <w:pStyle w:val="TableParagraph"/>
              <w:spacing w:line="258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支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 Unicode MS" w:hAnsi="Arial Unicode MS" w:cs="Arial Unicode MS" w:eastAsia="Arial Unicode MS"/>
                <w:sz w:val="15"/>
                <w:szCs w:val="15"/>
              </w:rPr>
            </w:pPr>
          </w:p>
          <w:p>
            <w:pPr>
              <w:pStyle w:val="TableParagraph"/>
              <w:spacing w:line="254" w:lineRule="exact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限其他胰岛素或口服药难以控制的</w:t>
            </w:r>
            <w:r>
              <w:rPr>
                <w:rFonts w:ascii="宋体" w:hAnsi="宋体" w:cs="宋体" w:eastAsia="宋体"/>
                <w:spacing w:val="-7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23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型糖尿病患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者。</w:t>
            </w:r>
          </w:p>
        </w:tc>
      </w:tr>
      <w:tr>
        <w:trPr>
          <w:trHeight w:val="527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"/>
              <w:ind w:left="1106" w:right="99" w:hanging="10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3ml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单位（畅充）/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8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78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 Unicode MS" w:hAnsi="Arial Unicode MS" w:cs="Arial Unicode MS" w:eastAsia="Arial Unicode MS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 Unicode MS" w:hAnsi="Arial Unicode MS" w:cs="Arial Unicode MS" w:eastAsia="Arial Unicode MS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 Unicode MS" w:hAnsi="Arial Unicode MS" w:cs="Arial Unicode MS" w:eastAsia="Arial Unicode MS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贝那鲁肽注射液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 Unicode MS" w:hAnsi="Arial Unicode MS" w:cs="Arial Unicode MS" w:eastAsia="Arial Unicode MS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4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2mg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 Unicode MS" w:hAnsi="Arial Unicode MS" w:cs="Arial Unicode MS" w:eastAsia="Arial Unicode MS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限二甲双胍等口服降糖药或胰岛素控制效果不</w:t>
            </w:r>
          </w:p>
          <w:p>
            <w:pPr>
              <w:pStyle w:val="TableParagraph"/>
              <w:spacing w:line="254" w:lineRule="exact" w:before="33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佳的</w:t>
            </w:r>
            <w:r>
              <w:rPr>
                <w:rFonts w:ascii="宋体" w:hAnsi="宋体" w:cs="宋体" w:eastAsia="宋体"/>
                <w:spacing w:val="-6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BMI≥25</w:t>
            </w:r>
            <w:r>
              <w:rPr>
                <w:rFonts w:ascii="Times New Roman" w:hAnsi="Times New Roman" w:cs="Times New Roman" w:eastAsia="Times New Roman"/>
                <w:spacing w:val="-1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的患者，首次处方时需由二级及以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上医疗机构专科医师开具处方。</w:t>
            </w:r>
          </w:p>
        </w:tc>
      </w:tr>
      <w:tr>
        <w:trPr>
          <w:trHeight w:val="467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left"/>
              <w:rPr>
                <w:rFonts w:ascii="Arial Unicode MS" w:hAnsi="Arial Unicode MS" w:cs="Arial Unicode MS" w:eastAsia="Arial Unicode MS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left"/>
              <w:rPr>
                <w:rFonts w:ascii="Arial Unicode MS" w:hAnsi="Arial Unicode MS" w:cs="Arial Unicode MS" w:eastAsia="Arial Unicode MS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度拉糖肽注射液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33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75mg</w:t>
            </w:r>
            <w:r>
              <w:rPr>
                <w:rFonts w:ascii="宋体" w:hAnsi="宋体" w:cs="宋体" w:eastAsia="宋体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5ml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85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限二甲双胍等口服降糖药或胰岛素控制效果不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佳的</w:t>
            </w:r>
            <w:r>
              <w:rPr>
                <w:rFonts w:ascii="宋体" w:hAnsi="宋体" w:cs="宋体" w:eastAsia="宋体"/>
                <w:spacing w:val="-6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BMI≥25</w:t>
            </w:r>
            <w:r>
              <w:rPr>
                <w:rFonts w:ascii="Times New Roman" w:hAnsi="Times New Roman" w:cs="Times New Roman" w:eastAsia="Times New Roman"/>
                <w:spacing w:val="-1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的患者，首次处方时需由二级及以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上医疗机构专科医师开具处方。</w:t>
            </w:r>
          </w:p>
        </w:tc>
      </w:tr>
      <w:tr>
        <w:trPr>
          <w:trHeight w:val="515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38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5mg</w:t>
            </w:r>
            <w:r>
              <w:rPr>
                <w:rFonts w:ascii="宋体" w:hAnsi="宋体" w:cs="宋体" w:eastAsia="宋体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5ml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 Unicode MS" w:hAnsi="Arial Unicode MS" w:cs="Arial Unicode MS" w:eastAsia="Arial Unicode MS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 Unicode MS" w:hAnsi="Arial Unicode MS" w:cs="Arial Unicode MS" w:eastAsia="Arial Unicode MS"/>
                <w:sz w:val="15"/>
                <w:szCs w:val="15"/>
              </w:rPr>
            </w:pPr>
          </w:p>
          <w:p>
            <w:pPr>
              <w:pStyle w:val="TableParagraph"/>
              <w:spacing w:line="256" w:lineRule="exact"/>
              <w:ind w:left="689" w:right="167" w:hanging="52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聚乙二醇洛塞那肽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注射液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38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1mg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41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110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125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限二甲双胍等口服降糖药或胰岛素控制效果不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佳的</w:t>
            </w:r>
            <w:r>
              <w:rPr>
                <w:rFonts w:ascii="宋体" w:hAnsi="宋体" w:cs="宋体" w:eastAsia="宋体"/>
                <w:spacing w:val="-6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BMI≥25</w:t>
            </w:r>
            <w:r>
              <w:rPr>
                <w:rFonts w:ascii="Times New Roman" w:hAnsi="Times New Roman" w:cs="Times New Roman" w:eastAsia="Times New Roman"/>
                <w:spacing w:val="-1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的患者，首次处方时需由二级及以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上医疗机构专科医师开具处方。</w:t>
            </w:r>
          </w:p>
        </w:tc>
      </w:tr>
      <w:tr>
        <w:trPr>
          <w:trHeight w:val="513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left="38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2mg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left="41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187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</w:t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0"/>
        <w:rPr>
          <w:rFonts w:ascii="Arial Unicode MS" w:hAnsi="Arial Unicode MS" w:cs="Arial Unicode MS" w:eastAsia="Arial Unicode MS"/>
          <w:sz w:val="10"/>
          <w:szCs w:val="10"/>
        </w:rPr>
      </w:pPr>
    </w:p>
    <w:p>
      <w:pPr>
        <w:spacing w:before="14"/>
        <w:ind w:left="11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sz w:val="28"/>
          <w:szCs w:val="28"/>
        </w:rPr>
        <w:t>－1－</w:t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type w:val="continuous"/>
          <w:pgSz w:w="16840" w:h="11910" w:orient="landscape"/>
          <w:pgMar w:top="1100" w:bottom="280" w:left="1360" w:right="2420"/>
        </w:sectPr>
      </w:pPr>
    </w:p>
    <w:p>
      <w:pPr>
        <w:spacing w:line="240" w:lineRule="auto" w:before="10"/>
        <w:rPr>
          <w:rFonts w:ascii="宋体" w:hAnsi="宋体" w:cs="宋体" w:eastAsia="宋体"/>
          <w:sz w:val="23"/>
          <w:szCs w:val="23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1048"/>
        <w:gridCol w:w="2021"/>
        <w:gridCol w:w="2434"/>
        <w:gridCol w:w="1408"/>
        <w:gridCol w:w="4588"/>
      </w:tblGrid>
      <w:tr>
        <w:trPr>
          <w:trHeight w:val="664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14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序号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09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病种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75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药品通用名称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规格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支付标准</w:t>
            </w:r>
          </w:p>
          <w:p>
            <w:pPr>
              <w:pStyle w:val="TableParagraph"/>
              <w:spacing w:line="273" w:lineRule="exact"/>
              <w:ind w:left="103" w:right="-2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pacing w:val="-10"/>
                <w:sz w:val="21"/>
                <w:szCs w:val="21"/>
              </w:rPr>
              <w:t>（元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/</w:t>
            </w:r>
            <w:r>
              <w:rPr>
                <w:rFonts w:ascii="黑体" w:hAnsi="黑体" w:cs="黑体" w:eastAsia="黑体"/>
                <w:spacing w:val="-10"/>
                <w:sz w:val="21"/>
                <w:szCs w:val="21"/>
              </w:rPr>
              <w:t>片、支）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限定支付范围</w:t>
            </w:r>
          </w:p>
        </w:tc>
      </w:tr>
      <w:tr>
        <w:trPr>
          <w:trHeight w:val="437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达格列净片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3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spacing w:val="-5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型糖尿病成人患者的二线用药。</w:t>
            </w:r>
          </w:p>
        </w:tc>
      </w:tr>
      <w:tr>
        <w:trPr>
          <w:trHeight w:val="442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52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恩格列净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72" w:right="0" w:hanging="5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执行</w:t>
            </w:r>
            <w:r>
              <w:rPr>
                <w:rFonts w:ascii="宋体" w:hAnsi="宋体" w:cs="宋体" w:eastAsia="宋体"/>
                <w:spacing w:val="-5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年</w:t>
            </w:r>
          </w:p>
          <w:p>
            <w:pPr>
              <w:pStyle w:val="TableParagraph"/>
              <w:spacing w:line="274" w:lineRule="exact" w:before="16"/>
              <w:ind w:left="384" w:right="174" w:hanging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国家谈判支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付标准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限二线用药。</w:t>
            </w:r>
          </w:p>
        </w:tc>
      </w:tr>
      <w:tr>
        <w:trPr>
          <w:trHeight w:val="375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25mg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卡格列净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7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72" w:right="0" w:hanging="5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执行</w:t>
            </w:r>
            <w:r>
              <w:rPr>
                <w:rFonts w:ascii="宋体" w:hAnsi="宋体" w:cs="宋体" w:eastAsia="宋体"/>
                <w:spacing w:val="-5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年</w:t>
            </w:r>
          </w:p>
          <w:p>
            <w:pPr>
              <w:pStyle w:val="TableParagraph"/>
              <w:spacing w:line="272" w:lineRule="exact" w:before="18"/>
              <w:ind w:left="384" w:right="174" w:hanging="2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国家谈判支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付标准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限二线用药。</w:t>
            </w:r>
          </w:p>
        </w:tc>
      </w:tr>
      <w:tr>
        <w:trPr>
          <w:trHeight w:val="325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7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300mg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艾托格列净片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限二线用药。</w:t>
            </w:r>
          </w:p>
        </w:tc>
      </w:tr>
      <w:tr>
        <w:trPr>
          <w:trHeight w:val="283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right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盐酸乙酰左卡尼汀</w:t>
            </w:r>
          </w:p>
          <w:p>
            <w:pPr>
              <w:pStyle w:val="TableParagraph"/>
              <w:spacing w:line="274" w:lineRule="exact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25g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58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限临床确诊的糖尿病周围神经病变患者。</w:t>
            </w:r>
          </w:p>
        </w:tc>
      </w:tr>
      <w:tr>
        <w:trPr>
          <w:trHeight w:val="282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99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</w:t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司美格鲁肽注射液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34mg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（预</w:t>
            </w:r>
          </w:p>
          <w:p>
            <w:pPr>
              <w:pStyle w:val="TableParagraph"/>
              <w:spacing w:line="265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填充注射笔）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4" w:right="0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本品适用于成人</w:t>
            </w:r>
            <w:r>
              <w:rPr>
                <w:rFonts w:ascii="宋体" w:hAnsi="宋体" w:cs="宋体" w:eastAsia="宋体"/>
                <w:spacing w:val="-5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型糖尿病患者的血糖控制：在</w:t>
            </w:r>
          </w:p>
          <w:p>
            <w:pPr>
              <w:pStyle w:val="TableParagraph"/>
              <w:spacing w:line="274" w:lineRule="exact" w:before="16"/>
              <w:ind w:left="104" w:right="104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饮食控制和运动基础上，接受二甲双胍和/或磺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脲类药物治疗血糖仍控制不佳的成人</w:t>
            </w:r>
            <w:r>
              <w:rPr>
                <w:rFonts w:ascii="宋体" w:hAnsi="宋体" w:cs="宋体" w:eastAsia="宋体"/>
                <w:spacing w:val="-8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2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型糖尿病</w:t>
            </w:r>
          </w:p>
          <w:p>
            <w:pPr>
              <w:pStyle w:val="TableParagraph"/>
              <w:spacing w:line="272" w:lineRule="exact" w:before="1"/>
              <w:ind w:left="104" w:right="63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患者。适用于降低伴有心血管疾病的</w:t>
            </w:r>
            <w:r>
              <w:rPr>
                <w:rFonts w:ascii="宋体" w:hAnsi="宋体" w:cs="宋体" w:eastAsia="宋体"/>
                <w:spacing w:val="-5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型糖尿病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成人患者的主要心血管不良事件（心血管死亡、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非致死性心肌梗死或非致死性卒中）风险。</w:t>
            </w:r>
          </w:p>
        </w:tc>
      </w:tr>
      <w:tr>
        <w:trPr>
          <w:trHeight w:val="1089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68" w:lineRule="exact"/>
              <w:ind w:left="581" w:right="122" w:hanging="459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34mg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（预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填充注射笔）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372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55" w:right="167" w:hanging="49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pacing w:val="-1"/>
                <w:w w:val="99"/>
                <w:sz w:val="21"/>
                <w:szCs w:val="21"/>
              </w:rPr>
              <w:t>二</w:t>
            </w:r>
            <w:r>
              <w:rPr>
                <w:rFonts w:ascii="宋体" w:hAnsi="宋体" w:cs="宋体" w:eastAsia="宋体"/>
                <w:spacing w:val="2"/>
                <w:w w:val="99"/>
                <w:sz w:val="21"/>
                <w:szCs w:val="21"/>
              </w:rPr>
              <w:t>甲</w:t>
            </w:r>
            <w:r>
              <w:rPr>
                <w:rFonts w:ascii="宋体" w:hAnsi="宋体" w:cs="宋体" w:eastAsia="宋体"/>
                <w:spacing w:val="-1"/>
                <w:w w:val="99"/>
                <w:sz w:val="21"/>
                <w:szCs w:val="21"/>
              </w:rPr>
              <w:t>双</w:t>
            </w:r>
            <w:r>
              <w:rPr>
                <w:rFonts w:ascii="宋体" w:hAnsi="宋体" w:cs="宋体" w:eastAsia="宋体"/>
                <w:spacing w:val="2"/>
                <w:w w:val="99"/>
                <w:sz w:val="21"/>
                <w:szCs w:val="21"/>
              </w:rPr>
              <w:t>胍</w:t>
            </w:r>
            <w:r>
              <w:rPr>
                <w:rFonts w:ascii="宋体" w:hAnsi="宋体" w:cs="宋体" w:eastAsia="宋体"/>
                <w:spacing w:val="-1"/>
                <w:w w:val="99"/>
                <w:sz w:val="21"/>
                <w:szCs w:val="21"/>
              </w:rPr>
              <w:t>恩</w:t>
            </w:r>
            <w:r>
              <w:rPr>
                <w:rFonts w:ascii="宋体" w:hAnsi="宋体" w:cs="宋体" w:eastAsia="宋体"/>
                <w:spacing w:val="2"/>
                <w:w w:val="99"/>
                <w:sz w:val="21"/>
                <w:szCs w:val="21"/>
              </w:rPr>
              <w:t>格</w:t>
            </w:r>
            <w:r>
              <w:rPr>
                <w:rFonts w:ascii="宋体" w:hAnsi="宋体" w:cs="宋体" w:eastAsia="宋体"/>
                <w:spacing w:val="-1"/>
                <w:w w:val="99"/>
                <w:sz w:val="21"/>
                <w:szCs w:val="21"/>
              </w:rPr>
              <w:t>列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净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1"/>
                <w:w w:val="99"/>
                <w:sz w:val="21"/>
                <w:szCs w:val="21"/>
              </w:rPr>
              <w:t>片</w:t>
            </w:r>
            <w:r>
              <w:rPr>
                <w:rFonts w:ascii="宋体" w:hAnsi="宋体" w:cs="宋体" w:eastAsia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eastAsia="Times New Roman"/>
                <w:w w:val="33"/>
                <w:sz w:val="21"/>
                <w:szCs w:val="21"/>
              </w:rPr>
              <w:t>Ⅰ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74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每片含盐酸二甲双胍</w:t>
            </w:r>
          </w:p>
          <w:p>
            <w:pPr>
              <w:pStyle w:val="TableParagraph"/>
              <w:spacing w:line="29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500mg </w:t>
            </w:r>
            <w:r>
              <w:rPr>
                <w:rFonts w:ascii="宋体" w:hAnsi="宋体" w:cs="宋体" w:eastAsia="宋体"/>
                <w:sz w:val="21"/>
                <w:szCs w:val="21"/>
              </w:rPr>
              <w:t>与恩格列净</w:t>
            </w:r>
            <w:r>
              <w:rPr>
                <w:rFonts w:ascii="宋体" w:hAnsi="宋体" w:cs="宋体" w:eastAsia="宋体"/>
                <w:spacing w:val="-6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5mg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元（每</w:t>
            </w:r>
          </w:p>
          <w:p>
            <w:pPr>
              <w:pStyle w:val="TableParagraph"/>
              <w:spacing w:line="274" w:lineRule="exact" w:before="16"/>
              <w:ind w:left="170" w:right="172" w:hanging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片含盐酸二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甲双胍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500mg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与恩</w:t>
            </w:r>
          </w:p>
          <w:p>
            <w:pPr>
              <w:pStyle w:val="TableParagraph"/>
              <w:spacing w:line="262" w:lineRule="exact"/>
              <w:ind w:left="70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格列净</w:t>
            </w:r>
            <w:r>
              <w:rPr>
                <w:rFonts w:ascii="宋体" w:hAnsi="宋体" w:cs="宋体" w:eastAsia="宋体"/>
                <w:spacing w:val="-5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5mg</w:t>
            </w:r>
            <w:r>
              <w:rPr>
                <w:rFonts w:ascii="宋体" w:hAnsi="宋体" w:cs="宋体" w:eastAsia="宋体"/>
                <w:sz w:val="21"/>
                <w:szCs w:val="21"/>
              </w:rPr>
              <w:t>）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30" w:lineRule="auto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本品配合饮食控制和运动，适用于正在接受恩格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列净和盐酸二甲双胍治疗的</w:t>
            </w:r>
            <w:r>
              <w:rPr>
                <w:rFonts w:ascii="宋体" w:hAnsi="宋体" w:cs="宋体" w:eastAsia="宋体"/>
                <w:spacing w:val="-5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型糖尿病成人患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者，用于改善这些患者的血糖控制。</w:t>
            </w:r>
          </w:p>
        </w:tc>
      </w:tr>
      <w:tr>
        <w:trPr>
          <w:trHeight w:val="392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高血压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阿齐沙坦片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8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高血压。</w:t>
            </w:r>
          </w:p>
        </w:tc>
      </w:tr>
      <w:tr>
        <w:trPr>
          <w:trHeight w:val="452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40mg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97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高血压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74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氨氯地平叶酸片</w:t>
            </w:r>
          </w:p>
          <w:p>
            <w:pPr>
              <w:pStyle w:val="TableParagraph"/>
              <w:spacing w:line="290" w:lineRule="exact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II</w:t>
            </w:r>
            <w:r>
              <w:rPr>
                <w:rFonts w:ascii="宋体" w:hAnsi="宋体" w:cs="宋体" w:eastAsia="宋体"/>
                <w:sz w:val="21"/>
                <w:szCs w:val="21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109"/>
              <w:ind w:left="103" w:right="103" w:hanging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每片含苯磺酸氨氯地平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5mg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（以氨氯地平计）与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叶酸</w:t>
            </w:r>
            <w:r>
              <w:rPr>
                <w:rFonts w:ascii="宋体" w:hAnsi="宋体" w:cs="宋体" w:eastAsia="宋体"/>
                <w:spacing w:val="-5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8mg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58</w:t>
            </w: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元（每</w:t>
            </w:r>
          </w:p>
          <w:p>
            <w:pPr>
              <w:pStyle w:val="TableParagraph"/>
              <w:spacing w:line="274" w:lineRule="exact" w:before="16"/>
              <w:ind w:left="103" w:right="102" w:hanging="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片含苯磺酸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氨氯地平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21"/>
                <w:szCs w:val="21"/>
              </w:rPr>
              <w:t>5mg</w:t>
            </w:r>
            <w:r>
              <w:rPr>
                <w:rFonts w:ascii="宋体" w:hAnsi="宋体" w:cs="宋体" w:eastAsia="宋体"/>
                <w:spacing w:val="-3"/>
                <w:w w:val="95"/>
                <w:sz w:val="21"/>
                <w:szCs w:val="21"/>
              </w:rPr>
              <w:t>（以氨氯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2"/>
              <w:ind w:left="104" w:right="104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用于治疗伴有血浆同型半胱氨酸水平升高的原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发性高血压。氨氯地平降低血压，叶酸降低血同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型半胱氨酸水平，升高血叶酸水平。</w:t>
            </w:r>
          </w:p>
        </w:tc>
      </w:tr>
    </w:tbl>
    <w:p>
      <w:pPr>
        <w:spacing w:line="240" w:lineRule="auto" w:before="3"/>
        <w:rPr>
          <w:rFonts w:ascii="宋体" w:hAnsi="宋体" w:cs="宋体" w:eastAsia="宋体"/>
          <w:sz w:val="16"/>
          <w:szCs w:val="16"/>
        </w:rPr>
      </w:pPr>
    </w:p>
    <w:p>
      <w:pPr>
        <w:spacing w:before="14"/>
        <w:ind w:left="0" w:right="109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spacing w:val="-1"/>
          <w:sz w:val="28"/>
          <w:szCs w:val="28"/>
        </w:rPr>
        <w:t>－2－</w:t>
      </w:r>
    </w:p>
    <w:p>
      <w:pPr>
        <w:spacing w:after="0"/>
        <w:jc w:val="right"/>
        <w:rPr>
          <w:rFonts w:ascii="宋体" w:hAnsi="宋体" w:cs="宋体" w:eastAsia="宋体"/>
          <w:sz w:val="28"/>
          <w:szCs w:val="28"/>
        </w:rPr>
        <w:sectPr>
          <w:pgSz w:w="16840" w:h="11910" w:orient="landscape"/>
          <w:pgMar w:top="1100" w:bottom="280" w:left="2000" w:right="1820"/>
        </w:sectPr>
      </w:pPr>
    </w:p>
    <w:p>
      <w:pPr>
        <w:spacing w:line="240" w:lineRule="auto" w:before="10"/>
        <w:rPr>
          <w:rFonts w:ascii="宋体" w:hAnsi="宋体" w:cs="宋体" w:eastAsia="宋体"/>
          <w:sz w:val="23"/>
          <w:szCs w:val="23"/>
        </w:rPr>
      </w:pPr>
    </w:p>
    <w:tbl>
      <w:tblPr>
        <w:tblW w:w="0" w:type="auto"/>
        <w:jc w:val="left"/>
        <w:tblInd w:w="7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1048"/>
        <w:gridCol w:w="2021"/>
        <w:gridCol w:w="2434"/>
        <w:gridCol w:w="1408"/>
        <w:gridCol w:w="4588"/>
      </w:tblGrid>
      <w:tr>
        <w:trPr>
          <w:trHeight w:val="664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14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序号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09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病种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75" w:right="0"/>
              <w:jc w:val="left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药品通用名称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规格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支付标准</w:t>
            </w:r>
          </w:p>
          <w:p>
            <w:pPr>
              <w:pStyle w:val="TableParagraph"/>
              <w:spacing w:line="273" w:lineRule="exact"/>
              <w:ind w:left="103" w:right="-2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pacing w:val="-10"/>
                <w:sz w:val="21"/>
                <w:szCs w:val="21"/>
              </w:rPr>
              <w:t>（元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/</w:t>
            </w:r>
            <w:r>
              <w:rPr>
                <w:rFonts w:ascii="黑体" w:hAnsi="黑体" w:cs="黑体" w:eastAsia="黑体"/>
                <w:spacing w:val="-10"/>
                <w:sz w:val="21"/>
                <w:szCs w:val="21"/>
              </w:rPr>
              <w:t>片、支）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黑体" w:hAnsi="黑体" w:cs="黑体" w:eastAsia="黑体"/>
                <w:sz w:val="21"/>
                <w:szCs w:val="21"/>
              </w:rPr>
            </w:pPr>
            <w:r>
              <w:rPr>
                <w:rFonts w:ascii="黑体" w:hAnsi="黑体" w:cs="黑体" w:eastAsia="黑体"/>
                <w:sz w:val="21"/>
                <w:szCs w:val="21"/>
              </w:rPr>
              <w:t>限定支付范围</w:t>
            </w:r>
          </w:p>
        </w:tc>
      </w:tr>
      <w:tr>
        <w:trPr>
          <w:trHeight w:val="555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0" w:right="0" w:hanging="6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地平计）与叶</w:t>
            </w:r>
          </w:p>
          <w:p>
            <w:pPr>
              <w:pStyle w:val="TableParagraph"/>
              <w:spacing w:line="289" w:lineRule="exact"/>
              <w:ind w:left="17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酸</w:t>
            </w:r>
            <w:r>
              <w:rPr>
                <w:rFonts w:ascii="宋体" w:hAnsi="宋体" w:cs="宋体" w:eastAsia="宋体"/>
                <w:spacing w:val="-5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8mg</w:t>
            </w:r>
            <w:r>
              <w:rPr>
                <w:rFonts w:ascii="宋体" w:hAnsi="宋体" w:cs="宋体" w:eastAsia="宋体"/>
                <w:sz w:val="21"/>
                <w:szCs w:val="21"/>
              </w:rPr>
              <w:t>）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高血压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阿利沙坦酯片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5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80mg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4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用于轻、中度原发性高血压的治疗。</w:t>
            </w:r>
          </w:p>
        </w:tc>
      </w:tr>
      <w:tr>
        <w:trPr>
          <w:trHeight w:val="542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left="7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240mg</w:t>
            </w:r>
            <w:r>
              <w:rPr>
                <w:rFonts w:ascii="宋体" w:hAnsi="宋体" w:cs="宋体" w:eastAsia="宋体"/>
                <w:sz w:val="21"/>
                <w:szCs w:val="21"/>
              </w:rPr>
              <w:t>/片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27" w:hRule="exac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1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高血压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72" w:lineRule="exact"/>
              <w:ind w:left="900" w:right="167" w:hanging="73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沙库巴曲缬沙坦钠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以沙库巴曲缬沙坦计</w:t>
            </w:r>
          </w:p>
          <w:p>
            <w:pPr>
              <w:pStyle w:val="TableParagraph"/>
              <w:spacing w:line="274" w:lineRule="exact" w:before="24"/>
              <w:ind w:left="103" w:right="9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100mg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（沙库巴曲</w:t>
            </w:r>
            <w:r>
              <w:rPr>
                <w:rFonts w:ascii="宋体" w:hAnsi="宋体" w:cs="宋体" w:eastAsia="宋体"/>
                <w:spacing w:val="-4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49mg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缬沙坦</w:t>
            </w:r>
            <w:r>
              <w:rPr>
                <w:rFonts w:ascii="宋体" w:hAnsi="宋体" w:cs="宋体" w:eastAsia="宋体"/>
                <w:spacing w:val="-5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51mg</w:t>
            </w:r>
            <w:r>
              <w:rPr>
                <w:rFonts w:ascii="宋体" w:hAnsi="宋体" w:cs="宋体" w:eastAsia="宋体"/>
                <w:sz w:val="21"/>
                <w:szCs w:val="21"/>
              </w:rPr>
              <w:t>））；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</w:rPr>
              <w:t>.以沙库巴曲缬沙坦计</w:t>
            </w:r>
            <w:r>
              <w:rPr>
                <w:rFonts w:ascii="宋体" w:hAnsi="宋体" w:cs="宋体" w:eastAsia="宋体"/>
                <w:spacing w:val="-6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50mg</w:t>
            </w:r>
            <w:r>
              <w:rPr>
                <w:rFonts w:ascii="宋体" w:hAnsi="宋体" w:cs="宋体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100mg</w:t>
            </w:r>
            <w:r>
              <w:rPr>
                <w:rFonts w:ascii="宋体" w:hAnsi="宋体" w:cs="宋体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200mg</w:t>
            </w:r>
            <w:r>
              <w:rPr>
                <w:rFonts w:ascii="宋体" w:hAnsi="宋体" w:cs="宋体" w:eastAsia="宋体"/>
                <w:sz w:val="21"/>
                <w:szCs w:val="21"/>
              </w:rPr>
              <w:t>：</w:t>
            </w:r>
          </w:p>
          <w:p>
            <w:pPr>
              <w:pStyle w:val="TableParagraph"/>
              <w:spacing w:line="228" w:lineRule="auto" w:before="2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pacing w:val="-5"/>
                <w:w w:val="95"/>
                <w:sz w:val="21"/>
                <w:szCs w:val="21"/>
              </w:rPr>
              <w:t>用于射血分数降低的慢性心力衰竭（</w:t>
            </w:r>
            <w:r>
              <w:rPr>
                <w:rFonts w:ascii="Times New Roman" w:hAnsi="Times New Roman" w:cs="Times New Roman" w:eastAsia="Times New Roman"/>
                <w:spacing w:val="-5"/>
                <w:w w:val="95"/>
                <w:sz w:val="21"/>
                <w:szCs w:val="21"/>
              </w:rPr>
              <w:t>NYHA </w:t>
            </w:r>
            <w:r>
              <w:rPr>
                <w:rFonts w:ascii="Times New Roman" w:hAnsi="Times New Roman" w:cs="Times New Roman" w:eastAsia="Times New Roman"/>
                <w:w w:val="95"/>
                <w:sz w:val="21"/>
                <w:szCs w:val="21"/>
              </w:rPr>
              <w:t>Ⅱ</w:t>
            </w:r>
            <w:r>
              <w:rPr>
                <w:rFonts w:ascii="宋体" w:hAnsi="宋体" w:cs="宋体" w:eastAsia="宋体"/>
                <w:w w:val="9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w w:val="95"/>
                <w:sz w:val="21"/>
                <w:szCs w:val="21"/>
              </w:rPr>
              <w:t>Ⅳ</w:t>
            </w:r>
            <w:r>
              <w:rPr>
                <w:rFonts w:ascii="Times New Roman" w:hAnsi="Times New Roman" w:cs="Times New Roman" w:eastAsia="Times New Roman"/>
                <w:spacing w:val="7"/>
                <w:w w:val="9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w w:val="95"/>
                <w:sz w:val="21"/>
                <w:szCs w:val="21"/>
              </w:rPr>
              <w:t>级，</w:t>
            </w:r>
            <w:r>
              <w:rPr>
                <w:rFonts w:ascii="Times New Roman" w:hAnsi="Times New Roman" w:cs="Times New Roman" w:eastAsia="Times New Roman"/>
                <w:w w:val="95"/>
                <w:sz w:val="21"/>
                <w:szCs w:val="21"/>
              </w:rPr>
              <w:t>LVEF≤40%</w:t>
            </w:r>
            <w:r>
              <w:rPr>
                <w:rFonts w:ascii="宋体" w:hAnsi="宋体" w:cs="宋体" w:eastAsia="宋体"/>
                <w:w w:val="95"/>
                <w:sz w:val="21"/>
                <w:szCs w:val="21"/>
              </w:rPr>
              <w:t>）成人患者，降低心血管死亡和</w:t>
            </w:r>
            <w:r>
              <w:rPr>
                <w:rFonts w:ascii="宋体" w:hAnsi="宋体" w:cs="宋体" w:eastAsia="宋体"/>
                <w:spacing w:val="86"/>
                <w:w w:val="9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86"/>
                <w:w w:val="95"/>
                <w:sz w:val="21"/>
                <w:szCs w:val="21"/>
              </w:rPr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心力衰竭住院的风险。沙库巴曲缬沙坦钠片可代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替血管紧张素转化酶抑制剂（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ACEI</w:t>
            </w:r>
            <w:r>
              <w:rPr>
                <w:rFonts w:ascii="宋体" w:hAnsi="宋体" w:cs="宋体" w:eastAsia="宋体"/>
                <w:sz w:val="21"/>
                <w:szCs w:val="21"/>
              </w:rPr>
              <w:t>）或血管紧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w w:val="95"/>
                <w:sz w:val="21"/>
                <w:szCs w:val="21"/>
              </w:rPr>
              <w:t>张素</w:t>
            </w:r>
            <w:r>
              <w:rPr>
                <w:rFonts w:ascii="Times New Roman" w:hAnsi="Times New Roman" w:cs="Times New Roman" w:eastAsia="Times New Roman"/>
                <w:w w:val="95"/>
                <w:sz w:val="21"/>
                <w:szCs w:val="21"/>
              </w:rPr>
              <w:t>Ⅱ</w:t>
            </w:r>
            <w:r>
              <w:rPr>
                <w:rFonts w:ascii="宋体" w:hAnsi="宋体" w:cs="宋体" w:eastAsia="宋体"/>
                <w:w w:val="95"/>
                <w:sz w:val="21"/>
                <w:szCs w:val="21"/>
              </w:rPr>
              <w:t>受体拮抗剂（</w:t>
            </w:r>
            <w:r>
              <w:rPr>
                <w:rFonts w:ascii="Times New Roman" w:hAnsi="Times New Roman" w:cs="Times New Roman" w:eastAsia="Times New Roman"/>
                <w:w w:val="95"/>
                <w:sz w:val="21"/>
                <w:szCs w:val="21"/>
              </w:rPr>
              <w:t>ARB</w:t>
            </w:r>
            <w:r>
              <w:rPr>
                <w:rFonts w:ascii="宋体" w:hAnsi="宋体" w:cs="宋体" w:eastAsia="宋体"/>
                <w:w w:val="95"/>
                <w:sz w:val="21"/>
                <w:szCs w:val="21"/>
              </w:rPr>
              <w:t>），与其他心力衰竭治</w:t>
            </w:r>
            <w:r>
              <w:rPr>
                <w:rFonts w:ascii="宋体" w:hAnsi="宋体" w:cs="宋体" w:eastAsia="宋体"/>
                <w:spacing w:val="33"/>
                <w:w w:val="9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33"/>
                <w:w w:val="95"/>
                <w:sz w:val="21"/>
                <w:szCs w:val="21"/>
              </w:rPr>
            </w:r>
            <w:r>
              <w:rPr>
                <w:rFonts w:ascii="宋体" w:hAnsi="宋体" w:cs="宋体" w:eastAsia="宋体"/>
                <w:sz w:val="21"/>
                <w:szCs w:val="21"/>
              </w:rPr>
              <w:t>疗药物合用。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</w:rPr>
              <w:t>.以沙库巴曲缬沙坦计</w:t>
            </w:r>
            <w:r>
              <w:rPr>
                <w:rFonts w:ascii="宋体" w:hAnsi="宋体" w:cs="宋体" w:eastAsia="宋体"/>
                <w:spacing w:val="-5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100mg</w:t>
            </w:r>
            <w:r>
              <w:rPr>
                <w:rFonts w:ascii="宋体" w:hAnsi="宋体" w:cs="宋体" w:eastAsia="宋体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200mg</w:t>
            </w:r>
            <w:r>
              <w:rPr>
                <w:rFonts w:ascii="宋体" w:hAnsi="宋体" w:cs="宋体" w:eastAsia="宋体"/>
                <w:sz w:val="21"/>
                <w:szCs w:val="21"/>
              </w:rPr>
              <w:t>：用于治疗原发性高血压。</w:t>
            </w:r>
          </w:p>
        </w:tc>
      </w:tr>
      <w:tr>
        <w:trPr>
          <w:trHeight w:val="1361" w:hRule="exact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30" w:lineRule="auto"/>
              <w:ind w:left="103" w:right="99" w:hanging="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以沙库巴曲缬沙坦计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200mg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（沙库巴曲</w:t>
            </w:r>
            <w:r>
              <w:rPr>
                <w:rFonts w:ascii="宋体" w:hAnsi="宋体" w:cs="宋体" w:eastAsia="宋体"/>
                <w:spacing w:val="-4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97mg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缬沙坦</w:t>
            </w:r>
            <w:r>
              <w:rPr>
                <w:rFonts w:ascii="宋体" w:hAnsi="宋体" w:cs="宋体" w:eastAsia="宋体"/>
                <w:spacing w:val="-6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103mg</w:t>
            </w:r>
            <w:r>
              <w:rPr>
                <w:rFonts w:ascii="宋体" w:hAnsi="宋体" w:cs="宋体" w:eastAsia="宋体"/>
                <w:sz w:val="21"/>
                <w:szCs w:val="21"/>
              </w:rPr>
              <w:t>））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27" w:hRule="exac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糖尿病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利拉鲁肽注射液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4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3ml</w:t>
            </w:r>
            <w:r>
              <w:rPr>
                <w:rFonts w:ascii="宋体" w:hAnsi="宋体" w:cs="宋体" w:eastAsia="宋体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18mg</w:t>
            </w:r>
            <w:r>
              <w:rPr>
                <w:rFonts w:ascii="宋体" w:hAnsi="宋体" w:cs="宋体" w:eastAsia="宋体"/>
                <w:sz w:val="21"/>
                <w:szCs w:val="21"/>
              </w:rPr>
              <w:t>/支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限二甲双胍等口服降糖药或胰岛素控制效果不</w:t>
            </w:r>
          </w:p>
          <w:p>
            <w:pPr>
              <w:pStyle w:val="TableParagraph"/>
              <w:spacing w:line="272" w:lineRule="exact" w:before="26"/>
              <w:ind w:left="104" w:right="10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佳的</w:t>
            </w:r>
            <w:r>
              <w:rPr>
                <w:rFonts w:ascii="宋体" w:hAnsi="宋体" w:cs="宋体" w:eastAsia="宋体"/>
                <w:spacing w:val="-6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BMI≥25</w:t>
            </w:r>
            <w:r>
              <w:rPr>
                <w:rFonts w:ascii="Times New Roman" w:hAnsi="Times New Roman" w:cs="Times New Roman" w:eastAsia="Times New Roman"/>
                <w:spacing w:val="-1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的患者，首次处方时需由二级及以</w:t>
            </w: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上医疗机构专科医师开具处方。</w:t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6"/>
          <w:szCs w:val="16"/>
        </w:rPr>
      </w:pPr>
    </w:p>
    <w:p>
      <w:pPr>
        <w:spacing w:before="14"/>
        <w:ind w:left="11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sz w:val="28"/>
          <w:szCs w:val="28"/>
        </w:rPr>
        <w:t>－3－</w:t>
      </w:r>
    </w:p>
    <w:sectPr>
      <w:pgSz w:w="16840" w:h="11910" w:orient="landscape"/>
      <w:pgMar w:top="1100" w:bottom="280" w:left="13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Arial Unicode MS" w:hAnsi="Arial Unicode MS" w:eastAsia="Arial Unicode MS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2021-12-13T16:26:45Z</dcterms:created>
  <dcterms:modified xsi:type="dcterms:W3CDTF">2021-12-13T16:26:45Z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2021-12-13T00:00:00Z</vt:filetime>
  </property>
</Properties>
</file>