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贵州省医疗机构制剂基本情况表</w:t>
      </w:r>
    </w:p>
    <w:bookmarkEnd w:id="0"/>
    <w:tbl>
      <w:tblPr>
        <w:tblStyle w:val="3"/>
        <w:tblpPr w:leftFromText="180" w:rightFromText="180" w:vertAnchor="text" w:horzAnchor="page" w:tblpX="2127" w:tblpY="506"/>
        <w:tblOverlap w:val="never"/>
        <w:tblW w:w="12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26"/>
        <w:gridCol w:w="798"/>
        <w:gridCol w:w="1890"/>
        <w:gridCol w:w="2526"/>
        <w:gridCol w:w="1816"/>
        <w:gridCol w:w="590"/>
        <w:gridCol w:w="589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医疗机构名称（盖章）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医疗机构制剂许可证编号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lang w:val="en-US" w:eastAsia="zh-CN" w:bidi="ar"/>
              </w:rPr>
              <w:t>联系人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联系电话及电子邮箱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lang w:val="en-US" w:eastAsia="zh-CN" w:bidi="ar"/>
              </w:rPr>
            </w:pP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lang w:val="en-US" w:eastAsia="zh-CN" w:bidi="ar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医疗机构制剂名称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类别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（注册制、备案制）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批准文号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（或备案号）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批准文号有效期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医疗机构制剂</w:t>
            </w:r>
          </w:p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国家医保</w:t>
            </w:r>
            <w:r>
              <w:rPr>
                <w:rStyle w:val="6"/>
                <w:rFonts w:hint="eastAsia" w:cs="Times New Roman"/>
                <w:lang w:val="en-US" w:eastAsia="zh-CN" w:bidi="ar"/>
              </w:rPr>
              <w:t>编码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剂型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7.批准（备案）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8.现行零售规格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现行零售价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生产形式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（自制/委托配制）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配制地址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功能与主治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.成分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药监部门允许调剂使用范围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单位承诺</w:t>
            </w:r>
          </w:p>
        </w:tc>
        <w:tc>
          <w:tcPr>
            <w:tcW w:w="11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表格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所列明的所有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及其他相关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均为真实信息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如提供任何虚假、错误或欺诈信息，愿意承担一切责任。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80" w:firstLineChars="7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申报单位：      （盖章）     </w:t>
            </w:r>
          </w:p>
          <w:p>
            <w:pPr>
              <w:pStyle w:val="2"/>
              <w:wordWrap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填表日期：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1474" w:gutter="0"/>
      <w:cols w:space="720" w:num="1"/>
      <w:titlePg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TIzMmIwMjM4ZTYxMzYzNWQzNGJiNDRlYTUzOGYifQ=="/>
  </w:docVars>
  <w:rsids>
    <w:rsidRoot w:val="51BF75BB"/>
    <w:rsid w:val="51B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2022-08-01T09:10:00Z</dcterms:created>
  <dc:creator>吴钰鑫</dc:creator>
  <cp:lastModifiedBy>吴钰鑫</cp:lastModifiedBy>
  <dcterms:modified xsi:type="dcterms:W3CDTF">2022-08-01T09:10:40Z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6057ADE2331B44D887909A5D779F1220</vt:lpwstr>
  </property>
</Properties>
</file>