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76" w:lineRule="exact"/>
        <w:textAlignment w:val="auto"/>
        <w:outlineLvl w:val="9"/>
        <w:rPr>
          <w:rFonts w:hint="eastAsia" w:ascii="宋体" w:hAnsi="宋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w w:val="95"/>
        </w:rPr>
        <w:t>附件</w:t>
      </w:r>
      <w:r>
        <w:rPr>
          <w:rFonts w:hint="eastAsia" w:eastAsia="黑体" w:cs="黑体"/>
          <w:w w:val="95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/>
        <w:jc w:val="center"/>
        <w:textAlignment w:val="auto"/>
        <w:outlineLvl w:val="9"/>
        <w:rPr>
          <w:rFonts w:ascii="宋体" w:hAnsi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pacing w:val="-2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2"/>
          <w:sz w:val="44"/>
          <w:szCs w:val="44"/>
        </w:rPr>
        <w:t>2022年青海省基本医疗保险、工伤保险和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pacing w:val="-2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2"/>
          <w:sz w:val="44"/>
          <w:szCs w:val="44"/>
        </w:rPr>
        <w:t>生育保险药品目录民族药调整申报指南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0" w:firstLineChars="0"/>
        <w:jc w:val="center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黑体" w:cs="黑体"/>
          <w:spacing w:val="4"/>
          <w:w w:val="99"/>
          <w:sz w:val="32"/>
          <w:szCs w:val="32"/>
        </w:rPr>
      </w:pPr>
      <w:r>
        <w:rPr>
          <w:rFonts w:hint="eastAsia" w:ascii="宋体" w:hAnsi="宋体" w:eastAsia="黑体" w:cs="黑体"/>
          <w:spacing w:val="4"/>
          <w:w w:val="99"/>
          <w:sz w:val="32"/>
          <w:szCs w:val="32"/>
        </w:rPr>
        <w:t>一、申报范围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3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pacing w:val="3"/>
          <w:w w:val="99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spacing w:val="3"/>
          <w:w w:val="99"/>
          <w:sz w:val="32"/>
          <w:szCs w:val="32"/>
        </w:rPr>
        <w:t>（一）</w:t>
      </w:r>
      <w:r>
        <w:rPr>
          <w:rFonts w:hint="eastAsia" w:ascii="宋体" w:hAnsi="宋体" w:eastAsia="楷体_GB2312" w:cs="楷体_GB2312"/>
          <w:spacing w:val="3"/>
          <w:w w:val="99"/>
          <w:sz w:val="32"/>
          <w:szCs w:val="32"/>
          <w:lang w:eastAsia="zh-CN"/>
        </w:rPr>
        <w:t>拟调入的民族（藏、蒙）药品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4" w:firstLineChars="200"/>
        <w:jc w:val="both"/>
        <w:textAlignment w:val="auto"/>
        <w:outlineLvl w:val="9"/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5"/>
          <w:w w:val="99"/>
          <w:sz w:val="32"/>
          <w:szCs w:val="32"/>
          <w:lang w:eastAsia="zh-CN"/>
        </w:rPr>
        <w:t>符合</w:t>
      </w:r>
      <w:r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  <w:t>《青海省基本医疗保险用药管理实施办法》</w:t>
      </w:r>
      <w:r>
        <w:rPr>
          <w:rFonts w:hint="eastAsia" w:eastAsia="仿宋_GB2312" w:cs="仿宋_GB2312"/>
          <w:spacing w:val="5"/>
          <w:w w:val="99"/>
          <w:sz w:val="32"/>
          <w:szCs w:val="32"/>
          <w:lang w:eastAsia="zh-CN"/>
        </w:rPr>
        <w:t>第七条规定，且具备以下情形之一的目录外药品，可以申报参加</w:t>
      </w:r>
      <w:r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  <w:t>2022年民族药目录调整。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4" w:firstLineChars="200"/>
        <w:jc w:val="both"/>
        <w:textAlignment w:val="auto"/>
        <w:outlineLvl w:val="9"/>
        <w:rPr>
          <w:rFonts w:hint="eastAsia" w:eastAsia="仿宋_GB2312" w:cs="仿宋_GB2312"/>
          <w:spacing w:val="5"/>
          <w:w w:val="99"/>
          <w:sz w:val="32"/>
          <w:szCs w:val="32"/>
          <w:lang w:eastAsia="zh-CN"/>
        </w:rPr>
      </w:pPr>
      <w:r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  <w:t>1.</w:t>
      </w:r>
      <w:r>
        <w:rPr>
          <w:rFonts w:hint="eastAsia" w:eastAsia="仿宋_GB2312" w:cs="仿宋_GB2312"/>
          <w:spacing w:val="5"/>
          <w:w w:val="99"/>
          <w:sz w:val="32"/>
          <w:szCs w:val="32"/>
          <w:lang w:eastAsia="zh-CN"/>
        </w:rPr>
        <w:t>截止2022年</w:t>
      </w:r>
      <w:r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  <w:t>7</w:t>
      </w:r>
      <w:r>
        <w:rPr>
          <w:rFonts w:hint="eastAsia" w:eastAsia="仿宋_GB2312" w:cs="仿宋_GB2312"/>
          <w:spacing w:val="5"/>
          <w:w w:val="99"/>
          <w:sz w:val="32"/>
          <w:szCs w:val="32"/>
          <w:lang w:eastAsia="zh-CN"/>
        </w:rPr>
        <w:t>月3</w:t>
      </w:r>
      <w:r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pacing w:val="5"/>
          <w:w w:val="99"/>
          <w:sz w:val="32"/>
          <w:szCs w:val="32"/>
          <w:lang w:eastAsia="zh-CN"/>
        </w:rPr>
        <w:t>日前，经国家药监部门批准、处于药品注册证书有效期内的民族药品。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4" w:firstLineChars="200"/>
        <w:jc w:val="both"/>
        <w:textAlignment w:val="auto"/>
        <w:outlineLvl w:val="9"/>
        <w:rPr>
          <w:rFonts w:hint="eastAsia" w:eastAsia="仿宋_GB2312" w:cs="仿宋_GB2312"/>
          <w:spacing w:val="5"/>
          <w:w w:val="99"/>
          <w:sz w:val="32"/>
          <w:szCs w:val="32"/>
          <w:lang w:eastAsia="zh-CN"/>
        </w:rPr>
      </w:pPr>
      <w:r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  <w:t>2.</w:t>
      </w:r>
      <w:r>
        <w:rPr>
          <w:rFonts w:hint="eastAsia" w:eastAsia="仿宋_GB2312" w:cs="仿宋_GB2312"/>
          <w:spacing w:val="5"/>
          <w:w w:val="99"/>
          <w:sz w:val="32"/>
          <w:szCs w:val="32"/>
          <w:lang w:eastAsia="zh-CN"/>
        </w:rPr>
        <w:t>优先考虑已纳入《青海省基本药物目录》的民族药品。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3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pacing w:val="3"/>
          <w:w w:val="99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spacing w:val="3"/>
          <w:w w:val="99"/>
          <w:sz w:val="32"/>
          <w:szCs w:val="32"/>
        </w:rPr>
        <w:t>（二）</w:t>
      </w:r>
      <w:r>
        <w:rPr>
          <w:rFonts w:hint="eastAsia" w:ascii="宋体" w:hAnsi="宋体" w:eastAsia="楷体_GB2312" w:cs="楷体_GB2312"/>
          <w:spacing w:val="3"/>
          <w:w w:val="99"/>
          <w:sz w:val="32"/>
          <w:szCs w:val="32"/>
          <w:lang w:eastAsia="zh-CN"/>
        </w:rPr>
        <w:t>拟调出的民族（藏、蒙）药品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4" w:firstLineChars="200"/>
        <w:jc w:val="both"/>
        <w:textAlignment w:val="auto"/>
        <w:outlineLvl w:val="9"/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  <w:t>1.</w:t>
      </w:r>
      <w:r>
        <w:rPr>
          <w:rFonts w:hint="eastAsia" w:eastAsia="仿宋_GB2312" w:cs="仿宋_GB2312"/>
          <w:spacing w:val="5"/>
          <w:w w:val="99"/>
          <w:sz w:val="32"/>
          <w:szCs w:val="32"/>
          <w:lang w:eastAsia="zh-CN"/>
        </w:rPr>
        <w:t>属于</w:t>
      </w:r>
      <w:r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  <w:t>《青海省基本医疗保险用药管理实施办法》第八条、</w:t>
      </w:r>
      <w:r>
        <w:rPr>
          <w:rFonts w:hint="eastAsia" w:eastAsia="仿宋_GB2312" w:cs="仿宋_GB2312"/>
          <w:spacing w:val="5"/>
          <w:w w:val="99"/>
          <w:sz w:val="32"/>
          <w:szCs w:val="32"/>
          <w:lang w:eastAsia="zh-CN"/>
        </w:rPr>
        <w:t>第九条</w:t>
      </w:r>
      <w:r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  <w:t>规定情形的，直接调出目录。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4" w:firstLineChars="200"/>
        <w:jc w:val="both"/>
        <w:textAlignment w:val="auto"/>
        <w:outlineLvl w:val="9"/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5"/>
          <w:w w:val="99"/>
          <w:sz w:val="32"/>
          <w:szCs w:val="32"/>
          <w:lang w:val="en-US" w:eastAsia="zh-CN"/>
        </w:rPr>
        <w:t>2.连续两年在我省医保信息系统未发生结算的民族药品。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黑体" w:cs="黑体"/>
          <w:spacing w:val="4"/>
          <w:w w:val="99"/>
          <w:sz w:val="32"/>
          <w:szCs w:val="32"/>
        </w:rPr>
      </w:pPr>
      <w:r>
        <w:rPr>
          <w:rFonts w:hint="eastAsia" w:ascii="宋体" w:hAnsi="宋体" w:eastAsia="黑体" w:cs="黑体"/>
          <w:spacing w:val="4"/>
          <w:w w:val="99"/>
          <w:sz w:val="32"/>
          <w:szCs w:val="32"/>
        </w:rPr>
        <w:t>二、申报主体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符合本指南申报范围药品的上市许可持有人或其授权主体。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黑体" w:cs="黑体"/>
          <w:spacing w:val="4"/>
          <w:w w:val="99"/>
          <w:sz w:val="32"/>
          <w:szCs w:val="32"/>
        </w:rPr>
      </w:pPr>
      <w:r>
        <w:rPr>
          <w:rFonts w:hint="eastAsia" w:ascii="宋体" w:hAnsi="宋体" w:eastAsia="黑体" w:cs="黑体"/>
          <w:spacing w:val="4"/>
          <w:w w:val="99"/>
          <w:sz w:val="32"/>
          <w:szCs w:val="32"/>
        </w:rPr>
        <w:t>三、申报方式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申报资料通过电子邮箱报送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，同步邮寄纸质申报资料。申报不收取任何费用。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黑体" w:cs="黑体"/>
          <w:spacing w:val="4"/>
          <w:w w:val="99"/>
          <w:sz w:val="32"/>
          <w:szCs w:val="32"/>
        </w:rPr>
      </w:pPr>
      <w:r>
        <w:rPr>
          <w:rFonts w:hint="eastAsia" w:ascii="宋体" w:hAnsi="宋体" w:eastAsia="黑体" w:cs="黑体"/>
          <w:spacing w:val="4"/>
          <w:w w:val="99"/>
          <w:sz w:val="32"/>
          <w:szCs w:val="32"/>
        </w:rPr>
        <w:t>四、申报内容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</w:rPr>
        <w:t>药品基本信息</w:t>
      </w: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b w:val="0"/>
          <w:bCs w:val="0"/>
          <w:spacing w:val="4"/>
          <w:w w:val="99"/>
          <w:sz w:val="32"/>
          <w:szCs w:val="32"/>
          <w:lang w:eastAsia="zh-CN"/>
        </w:rPr>
        <w:t>含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药品通用名称（中文、含剂型）、成分、注册规格、企业信息、适应症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功能主治和用法用量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按药品最新版法定说明书填写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）、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上市时间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、专利信息等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eastAsia="zh-CN"/>
        </w:rPr>
        <w:t>其中，“</w:t>
      </w: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</w:rPr>
        <w:t>企业信息</w:t>
      </w: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eastAsia="zh-CN"/>
        </w:rPr>
        <w:t>”</w:t>
      </w: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</w:rPr>
        <w:t>包括</w:t>
      </w: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生产企业名称、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统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一社会信用代码、通讯地址、单位参保地、法人移动电话、法人代表姓名、法人代表证件类型、法人代表证件号码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药企的营业执照文件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</w:rPr>
        <w:t>经济性信息</w:t>
      </w: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b w:val="0"/>
          <w:bCs w:val="0"/>
          <w:spacing w:val="4"/>
          <w:w w:val="99"/>
          <w:sz w:val="32"/>
          <w:szCs w:val="32"/>
          <w:lang w:eastAsia="zh-CN"/>
        </w:rPr>
        <w:t>含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成本核算表、成本效果分析、预算影响分析、价格现状（含：该药品全国中标价格信息）、参照药品价格信息、药品支付标准意向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[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含：规格（最小计价单位）、限定支付范围及意向支付标准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]等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eastAsia="zh-CN"/>
        </w:rPr>
        <w:t>有效性信息：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含临床研究情况、临床治疗指南推荐情况等。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eastAsia="zh-CN"/>
        </w:rPr>
        <w:t>安全性信息：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含药品不良反应等。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创新性信息及公平性信息。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6.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是否为独家产品、是否申请价格保密等情况。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7.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《企业生产民族药品相关信息统计表》和《青海省民族药调整报送资料承诺书》（详见附件）。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黑体" w:cs="黑体"/>
          <w:spacing w:val="4"/>
          <w:w w:val="99"/>
          <w:sz w:val="32"/>
          <w:szCs w:val="32"/>
        </w:rPr>
      </w:pPr>
      <w:r>
        <w:rPr>
          <w:rFonts w:hint="eastAsia" w:ascii="宋体" w:hAnsi="宋体" w:eastAsia="黑体" w:cs="黑体"/>
          <w:spacing w:val="4"/>
          <w:w w:val="99"/>
          <w:sz w:val="32"/>
          <w:szCs w:val="32"/>
        </w:rPr>
        <w:t>五、申报流程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3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pacing w:val="3"/>
          <w:w w:val="99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spacing w:val="3"/>
          <w:w w:val="99"/>
          <w:sz w:val="32"/>
          <w:szCs w:val="32"/>
          <w:lang w:eastAsia="zh-CN"/>
        </w:rPr>
        <w:t>（一）接收申报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将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申报资料的电子版及盖章后的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PDF版报送至电子邮箱。同时，将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纸质版申报资料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连同其他资料按顺序装订，邮寄或快递至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青海省医疗保障局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。纸质申报资料请于2022年</w:t>
      </w:r>
      <w:r>
        <w:rPr>
          <w:rFonts w:hint="eastAsia" w:eastAsia="仿宋_GB2312" w:cs="仿宋_GB2312"/>
          <w:spacing w:val="4"/>
          <w:w w:val="99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月</w:t>
      </w:r>
      <w:r>
        <w:rPr>
          <w:rFonts w:hint="eastAsia" w:eastAsia="仿宋_GB2312" w:cs="仿宋_GB2312"/>
          <w:spacing w:val="4"/>
          <w:w w:val="99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日前寄出（以寄出邮戳为准）。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3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pacing w:val="3"/>
          <w:w w:val="99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spacing w:val="3"/>
          <w:w w:val="99"/>
          <w:sz w:val="32"/>
          <w:szCs w:val="32"/>
          <w:lang w:eastAsia="zh-CN"/>
        </w:rPr>
        <w:t>（二）审查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收到企业申报资料后，将按申报规则对申报药品是否符合申报条件进行审查，审查结果分为“通过”和“不通过”两种。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3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pacing w:val="3"/>
          <w:w w:val="99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spacing w:val="3"/>
          <w:w w:val="99"/>
          <w:sz w:val="32"/>
          <w:szCs w:val="32"/>
          <w:lang w:eastAsia="zh-CN"/>
        </w:rPr>
        <w:t>（三）公示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审查初步结果将在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青海省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医疗保障局官网进行公示。自公示之日起7日内接受企业邮件申诉及社会各界意见反馈。将按程序对相关申诉信息组织重新认定。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公示期结束后，根据反馈意见建议对审查结果进行最终确认。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4"/>
          <w:w w:val="99"/>
          <w:sz w:val="32"/>
          <w:szCs w:val="32"/>
        </w:rPr>
      </w:pPr>
      <w:r>
        <w:rPr>
          <w:rFonts w:hint="eastAsia" w:ascii="黑体" w:hAnsi="黑体" w:eastAsia="黑体" w:cs="黑体"/>
          <w:spacing w:val="4"/>
          <w:w w:val="99"/>
          <w:sz w:val="32"/>
          <w:szCs w:val="32"/>
        </w:rPr>
        <w:t>六、咨询渠道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申报期间开通咨询电话解答相关问题。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</w:rPr>
        <w:t>咨询电话：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0971—8137067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</w:rPr>
        <w:t>咨询时间：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2022年</w:t>
      </w:r>
      <w:r>
        <w:rPr>
          <w:rFonts w:hint="eastAsia" w:eastAsia="仿宋_GB2312" w:cs="仿宋_GB2312"/>
          <w:spacing w:val="4"/>
          <w:w w:val="99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月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pacing w:val="4"/>
          <w:w w:val="99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日至</w:t>
      </w:r>
      <w:r>
        <w:rPr>
          <w:rFonts w:hint="eastAsia" w:eastAsia="仿宋_GB2312" w:cs="仿宋_GB2312"/>
          <w:spacing w:val="4"/>
          <w:w w:val="99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月</w:t>
      </w:r>
      <w:r>
        <w:rPr>
          <w:rFonts w:hint="eastAsia" w:eastAsia="仿宋_GB2312" w:cs="仿宋_GB2312"/>
          <w:spacing w:val="4"/>
          <w:w w:val="99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（工作日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9:00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—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pacing w:val="4"/>
          <w:w w:val="99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:00，15:00—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1</w:t>
      </w:r>
      <w:r>
        <w:rPr>
          <w:rFonts w:hint="eastAsia" w:eastAsia="仿宋_GB2312" w:cs="仿宋_GB2312"/>
          <w:spacing w:val="4"/>
          <w:w w:val="99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</w:rPr>
        <w:t>:00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4"/>
          <w:w w:val="99"/>
          <w:sz w:val="32"/>
          <w:szCs w:val="32"/>
        </w:rPr>
      </w:pPr>
      <w:r>
        <w:rPr>
          <w:rFonts w:hint="eastAsia" w:ascii="黑体" w:hAnsi="黑体" w:eastAsia="黑体" w:cs="黑体"/>
          <w:spacing w:val="4"/>
          <w:w w:val="99"/>
          <w:sz w:val="32"/>
          <w:szCs w:val="32"/>
        </w:rPr>
        <w:t>七、资料邮寄地址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eastAsia="zh-CN"/>
        </w:rPr>
        <w:t>电子邮箱：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instrText xml:space="preserve"> HYPERLINK "mailto:qhyyfwglc@126.com" </w:instrTex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qhyyfwglc@126.com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邮件主题统一命名格式为：2022年青海省医保目录民族药调整申报资料，联系人姓名，单位，联系电话。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pacing w:val="4"/>
          <w:w w:val="99"/>
          <w:sz w:val="32"/>
          <w:szCs w:val="32"/>
          <w:lang w:eastAsia="zh-CN"/>
        </w:rPr>
        <w:t>纸质资料邮寄地址：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青海省医疗保障局医药服务管理处，青海省西宁市城中区体育巷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7号隆丰大厦九楼918室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，邮编：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val="en-US" w:eastAsia="zh-CN"/>
        </w:rPr>
        <w:t>810000</w:t>
      </w:r>
      <w:r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outlineLvl w:val="9"/>
        <w:rPr>
          <w:rFonts w:hint="eastAsia" w:eastAsia="仿宋_GB2312" w:cs="仿宋_GB2312"/>
          <w:spacing w:val="4"/>
          <w:w w:val="99"/>
          <w:sz w:val="32"/>
          <w:szCs w:val="32"/>
          <w:lang w:eastAsia="zh-CN"/>
        </w:rPr>
      </w:pPr>
      <w:r>
        <w:rPr>
          <w:rFonts w:hint="eastAsia" w:eastAsia="仿宋_GB2312" w:cs="仿宋_GB2312"/>
          <w:spacing w:val="4"/>
          <w:w w:val="99"/>
          <w:sz w:val="32"/>
          <w:szCs w:val="32"/>
          <w:lang w:eastAsia="zh-CN"/>
        </w:rPr>
        <w:t>附件：</w:t>
      </w:r>
      <w:r>
        <w:rPr>
          <w:rFonts w:hint="eastAsia" w:eastAsia="仿宋_GB2312" w:cs="仿宋_GB2312"/>
          <w:spacing w:val="4"/>
          <w:w w:val="99"/>
          <w:sz w:val="32"/>
          <w:szCs w:val="32"/>
          <w:lang w:val="en-US" w:eastAsia="zh-CN"/>
        </w:rPr>
        <w:t>2-1.</w:t>
      </w:r>
      <w:r>
        <w:rPr>
          <w:rFonts w:hint="eastAsia" w:eastAsia="仿宋_GB2312" w:cs="仿宋_GB2312"/>
          <w:spacing w:val="4"/>
          <w:w w:val="99"/>
          <w:sz w:val="32"/>
          <w:szCs w:val="32"/>
          <w:lang w:eastAsia="zh-CN"/>
        </w:rPr>
        <w:t>青海省民族药调整报送资料承诺书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1600" w:firstLineChars="500"/>
        <w:jc w:val="both"/>
        <w:textAlignment w:val="auto"/>
        <w:outlineLvl w:val="9"/>
        <w:rPr>
          <w:rFonts w:hint="eastAsia" w:eastAsia="仿宋_GB2312" w:cs="仿宋_GB2312"/>
          <w:spacing w:val="4"/>
          <w:w w:val="99"/>
          <w:sz w:val="32"/>
          <w:szCs w:val="32"/>
          <w:lang w:eastAsia="zh-CN"/>
        </w:rPr>
      </w:pPr>
      <w:r>
        <w:rPr>
          <w:rFonts w:hint="eastAsia" w:eastAsia="仿宋_GB2312" w:cs="仿宋_GB2312"/>
          <w:spacing w:val="4"/>
          <w:w w:val="99"/>
          <w:sz w:val="32"/>
          <w:szCs w:val="32"/>
          <w:lang w:val="en-US" w:eastAsia="zh-CN"/>
        </w:rPr>
        <w:t>2-2.</w:t>
      </w:r>
      <w:r>
        <w:rPr>
          <w:rFonts w:hint="eastAsia" w:eastAsia="仿宋_GB2312" w:cs="仿宋_GB2312"/>
          <w:spacing w:val="4"/>
          <w:w w:val="99"/>
          <w:sz w:val="32"/>
          <w:szCs w:val="32"/>
          <w:lang w:eastAsia="zh-CN"/>
        </w:rPr>
        <w:t>企业生产民族药品相关信息统计表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19" w:right="96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4"/>
          <w:w w:val="99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2-1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8" w:line="576" w:lineRule="exact"/>
        <w:ind w:left="0" w:right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青海省民族药调整报送资料承诺书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8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66"/>
        <w:gridCol w:w="226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6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申报单位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6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6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申报种类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6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6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涉及品种</w:t>
            </w:r>
          </w:p>
        </w:tc>
        <w:tc>
          <w:tcPr>
            <w:tcW w:w="2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6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6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批准文号</w:t>
            </w:r>
          </w:p>
        </w:tc>
        <w:tc>
          <w:tcPr>
            <w:tcW w:w="2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6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9064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8" w:line="576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8" w:line="576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1.所提供药品目录民族药调整证明资料来源真实，一切有据可查。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8" w:line="576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2.如提供虚假资料，本企业愿意承担相应的法律责任。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9064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8" w:line="576" w:lineRule="exact"/>
              <w:ind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承诺企业法人：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（签字）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8" w:line="576" w:lineRule="exact"/>
              <w:ind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承诺企业：        （盖章）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8" w:line="576" w:lineRule="exact"/>
              <w:ind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承诺日期：    年   月   日</w:t>
            </w:r>
          </w:p>
        </w:tc>
      </w:tr>
    </w:tbl>
    <w:p>
      <w:pPr>
        <w:pStyle w:val="2"/>
        <w:rPr>
          <w:rFonts w:hint="eastAsia" w:ascii="宋体" w:hAnsi="宋体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textAlignment w:val="auto"/>
        <w:rPr>
          <w:rFonts w:hint="eastAsia" w:ascii="宋体" w:hAnsi="宋体" w:eastAsia="仿宋_GB2312" w:cs="Times New Roman"/>
          <w:kern w:val="0"/>
          <w:sz w:val="32"/>
          <w:szCs w:val="32"/>
          <w:lang w:val="en-US" w:eastAsia="zh-C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2098" w:right="1531" w:bottom="1984" w:left="1531" w:header="851" w:footer="1587" w:gutter="0"/>
          <w:cols w:space="425" w:num="1"/>
          <w:docGrid w:type="linesAndChars" w:linePitch="579" w:charSpace="-842"/>
        </w:sectPr>
      </w:pPr>
    </w:p>
    <w:tbl>
      <w:tblPr>
        <w:tblStyle w:val="7"/>
        <w:tblW w:w="129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872"/>
        <w:gridCol w:w="1872"/>
        <w:gridCol w:w="1320"/>
        <w:gridCol w:w="1596"/>
        <w:gridCol w:w="1320"/>
        <w:gridCol w:w="1596"/>
        <w:gridCol w:w="1596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附件2-2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企业生产民族药品相关信息统计表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生产企业名称（盖章）：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民族药品名称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药监批准文号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批件效期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药品年产量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销售单价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药品年销量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年使用人次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textAlignment w:val="auto"/>
        <w:rPr>
          <w:rFonts w:hint="eastAsia" w:ascii="宋体" w:hAnsi="宋体" w:eastAsia="仿宋_GB2312" w:cs="Times New Roman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304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DD"/>
    <w:rsid w:val="0022315A"/>
    <w:rsid w:val="002C1BC2"/>
    <w:rsid w:val="003C33ED"/>
    <w:rsid w:val="00400FD0"/>
    <w:rsid w:val="004D26C6"/>
    <w:rsid w:val="00632392"/>
    <w:rsid w:val="0063427D"/>
    <w:rsid w:val="00686923"/>
    <w:rsid w:val="00912C35"/>
    <w:rsid w:val="00961BC5"/>
    <w:rsid w:val="00992B0E"/>
    <w:rsid w:val="00A61D94"/>
    <w:rsid w:val="00D357DD"/>
    <w:rsid w:val="00EF5A32"/>
    <w:rsid w:val="00FE267C"/>
    <w:rsid w:val="0D2E2153"/>
    <w:rsid w:val="17DEFA98"/>
    <w:rsid w:val="1DD74607"/>
    <w:rsid w:val="2FF4416A"/>
    <w:rsid w:val="36BFD4DA"/>
    <w:rsid w:val="3DBDB6A8"/>
    <w:rsid w:val="3FF86575"/>
    <w:rsid w:val="4DD980DD"/>
    <w:rsid w:val="53FE0851"/>
    <w:rsid w:val="57977BF4"/>
    <w:rsid w:val="59CE375F"/>
    <w:rsid w:val="5BF63254"/>
    <w:rsid w:val="5CB9688C"/>
    <w:rsid w:val="5EFFF0A0"/>
    <w:rsid w:val="5F3A89EC"/>
    <w:rsid w:val="5F6FF2E7"/>
    <w:rsid w:val="5FDB6D49"/>
    <w:rsid w:val="5FFB981F"/>
    <w:rsid w:val="67DD4A30"/>
    <w:rsid w:val="6AF8E2D5"/>
    <w:rsid w:val="6AFC1766"/>
    <w:rsid w:val="6F9F84D3"/>
    <w:rsid w:val="76FBACB3"/>
    <w:rsid w:val="776B6AF4"/>
    <w:rsid w:val="77D3EF7C"/>
    <w:rsid w:val="77D60FA4"/>
    <w:rsid w:val="78D75D03"/>
    <w:rsid w:val="7AFA06FA"/>
    <w:rsid w:val="7B3F3F4B"/>
    <w:rsid w:val="7BFB7999"/>
    <w:rsid w:val="7E4BEC1D"/>
    <w:rsid w:val="7E7FC4A1"/>
    <w:rsid w:val="7EB61FE6"/>
    <w:rsid w:val="7EE744FB"/>
    <w:rsid w:val="7F9DA3CF"/>
    <w:rsid w:val="7F9DFF32"/>
    <w:rsid w:val="7FEB6753"/>
    <w:rsid w:val="87B86B87"/>
    <w:rsid w:val="97F9B1A9"/>
    <w:rsid w:val="9D49C29B"/>
    <w:rsid w:val="BCBFA7E4"/>
    <w:rsid w:val="BF5B1D78"/>
    <w:rsid w:val="BFBF6C26"/>
    <w:rsid w:val="BFF51EF7"/>
    <w:rsid w:val="BFFF0155"/>
    <w:rsid w:val="CF7EF005"/>
    <w:rsid w:val="CFEFF7C3"/>
    <w:rsid w:val="D7ECF039"/>
    <w:rsid w:val="DDBF53B9"/>
    <w:rsid w:val="DEF36BEA"/>
    <w:rsid w:val="DFCA5E93"/>
    <w:rsid w:val="E79FB77C"/>
    <w:rsid w:val="E7FBFC18"/>
    <w:rsid w:val="E99E3139"/>
    <w:rsid w:val="EBD69DC2"/>
    <w:rsid w:val="F3EE736F"/>
    <w:rsid w:val="F3F54342"/>
    <w:rsid w:val="F4DFB6FF"/>
    <w:rsid w:val="F6EB39A3"/>
    <w:rsid w:val="F6FF4950"/>
    <w:rsid w:val="F75A75A5"/>
    <w:rsid w:val="FAFA0AFB"/>
    <w:rsid w:val="FB9DCDC1"/>
    <w:rsid w:val="FB9F50D6"/>
    <w:rsid w:val="FBFF3FD7"/>
    <w:rsid w:val="FF5F27ED"/>
    <w:rsid w:val="FFB6A103"/>
    <w:rsid w:val="FFDD0399"/>
    <w:rsid w:val="FFDD58BD"/>
    <w:rsid w:val="FFE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spacing w:before="178"/>
      <w:ind w:left="12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804</Characters>
  <Lines>6</Lines>
  <Paragraphs>1</Paragraphs>
  <TotalTime>1</TotalTime>
  <ScaleCrop>false</ScaleCrop>
  <LinksUpToDate>false</LinksUpToDate>
  <CharactersWithSpaces>944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2021-09-30T15:12:00Z</dcterms:created>
  <dc:creator>微软用户</dc:creator>
  <cp:lastModifiedBy>Administrator</cp:lastModifiedBy>
  <cp:lastPrinted>2022-09-08T00:34:00Z</cp:lastPrinted>
  <dcterms:modified xsi:type="dcterms:W3CDTF">2022-09-07T08:57:42Z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